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8716" cy="3261421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Фото Центра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70395" cy="3277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42.42pt;height:256.80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30"/>
          <w:szCs w:val="30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</w:r>
      <w:r>
        <w:rPr>
          <w:rFonts w:ascii="Times New Roman" w:hAnsi="Times New Roman" w:cs="Times New Roman"/>
          <w:b/>
          <w:bCs/>
          <w:sz w:val="30"/>
          <w:szCs w:val="30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Наименование проекта: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>
        <w:rPr>
          <w:rFonts w:ascii="Times New Roman" w:hAnsi="Times New Roman" w:cs="Times New Roman"/>
          <w:sz w:val="30"/>
          <w:szCs w:val="30"/>
        </w:rPr>
        <w:t xml:space="preserve">Новый взгляд на психодиагностику</w:t>
      </w:r>
      <w:r>
        <w:rPr>
          <w:rFonts w:ascii="Times New Roman" w:hAnsi="Times New Roman" w:cs="Times New Roman"/>
          <w:sz w:val="30"/>
          <w:szCs w:val="30"/>
        </w:rPr>
        <w:t xml:space="preserve">».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Срок реализации проекта</w:t>
      </w:r>
      <w:r>
        <w:rPr>
          <w:rFonts w:ascii="Times New Roman" w:hAnsi="Times New Roman" w:cs="Times New Roman"/>
          <w:sz w:val="30"/>
          <w:szCs w:val="30"/>
        </w:rPr>
        <w:t xml:space="preserve">: в течение 1 года с момента выделения финансирования. 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Организация-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заявитель, предлагающая проект</w:t>
      </w:r>
      <w:r>
        <w:rPr>
          <w:rFonts w:ascii="Times New Roman" w:hAnsi="Times New Roman" w:cs="Times New Roman"/>
          <w:sz w:val="30"/>
          <w:szCs w:val="30"/>
        </w:rPr>
        <w:t xml:space="preserve">: учреждение здравоохранения «Гродненский областной клинический центр «Психиатрия-наркология».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Цель проекта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улучшение качества психологического обследования пациентов психотерапевтического, психиатрического профиля путем внедрения новых психодиагностических методик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Задачи, планируемые к выполнению в рамках реализации проекта</w:t>
      </w:r>
      <w:r>
        <w:rPr>
          <w:rFonts w:ascii="Times New Roman" w:hAnsi="Times New Roman" w:cs="Times New Roman"/>
          <w:sz w:val="30"/>
          <w:szCs w:val="30"/>
        </w:rPr>
        <w:t xml:space="preserve">: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80"/>
        <w:numPr>
          <w:ilvl w:val="0"/>
          <w:numId w:val="7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</w:t>
      </w:r>
      <w:r>
        <w:rPr>
          <w:rFonts w:ascii="Times New Roman" w:hAnsi="Times New Roman" w:cs="Times New Roman"/>
          <w:sz w:val="30"/>
          <w:szCs w:val="30"/>
        </w:rPr>
        <w:t xml:space="preserve">роведение</w:t>
      </w:r>
      <w:r>
        <w:rPr>
          <w:rFonts w:ascii="Times New Roman" w:hAnsi="Times New Roman" w:cs="Times New Roman"/>
          <w:sz w:val="30"/>
          <w:szCs w:val="30"/>
        </w:rPr>
        <w:t xml:space="preserve"> стандартизированных тестов для выполнения </w:t>
      </w:r>
      <w:r>
        <w:rPr>
          <w:rFonts w:ascii="Times New Roman" w:hAnsi="Times New Roman" w:cs="Times New Roman"/>
          <w:sz w:val="30"/>
          <w:szCs w:val="30"/>
        </w:rPr>
        <w:t xml:space="preserve">достоверных исследований</w:t>
      </w:r>
      <w:r>
        <w:rPr>
          <w:rFonts w:ascii="Times New Roman" w:hAnsi="Times New Roman" w:cs="Times New Roman"/>
          <w:sz w:val="30"/>
          <w:szCs w:val="30"/>
        </w:rPr>
        <w:t xml:space="preserve">;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80"/>
        <w:numPr>
          <w:ilvl w:val="0"/>
          <w:numId w:val="7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</w:t>
      </w:r>
      <w:r>
        <w:rPr>
          <w:rFonts w:ascii="Times New Roman" w:hAnsi="Times New Roman" w:cs="Times New Roman"/>
          <w:sz w:val="30"/>
          <w:szCs w:val="30"/>
        </w:rPr>
        <w:t xml:space="preserve">одействие при уточнении диагноза для </w:t>
      </w:r>
      <w:r>
        <w:rPr>
          <w:rFonts w:ascii="Times New Roman" w:hAnsi="Times New Roman" w:cs="Times New Roman"/>
          <w:sz w:val="30"/>
          <w:szCs w:val="30"/>
        </w:rPr>
        <w:t xml:space="preserve">медико-социальной</w:t>
      </w:r>
      <w:r>
        <w:rPr>
          <w:rFonts w:ascii="Times New Roman" w:hAnsi="Times New Roman" w:cs="Times New Roman"/>
          <w:sz w:val="30"/>
          <w:szCs w:val="30"/>
        </w:rPr>
        <w:t xml:space="preserve"> реабилитации пациентов, психологической адаптации, подбора вида лечения</w:t>
      </w:r>
      <w:r>
        <w:rPr>
          <w:rFonts w:ascii="Times New Roman" w:hAnsi="Times New Roman" w:cs="Times New Roman"/>
          <w:sz w:val="30"/>
          <w:szCs w:val="30"/>
        </w:rPr>
        <w:t xml:space="preserve">;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80"/>
        <w:numPr>
          <w:ilvl w:val="0"/>
          <w:numId w:val="7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психокоррекционная</w:t>
      </w:r>
      <w:r>
        <w:rPr>
          <w:rFonts w:ascii="Times New Roman" w:hAnsi="Times New Roman" w:cs="Times New Roman"/>
          <w:sz w:val="30"/>
          <w:szCs w:val="30"/>
        </w:rPr>
        <w:t xml:space="preserve"> работа</w:t>
      </w:r>
      <w:r>
        <w:rPr>
          <w:rFonts w:ascii="Times New Roman" w:hAnsi="Times New Roman" w:cs="Times New Roman"/>
          <w:sz w:val="30"/>
          <w:szCs w:val="30"/>
        </w:rPr>
        <w:t xml:space="preserve">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Целевая группа:</w:t>
      </w:r>
      <w:r>
        <w:rPr>
          <w:rFonts w:ascii="Times New Roman" w:hAnsi="Times New Roman" w:cs="Times New Roman"/>
          <w:sz w:val="30"/>
          <w:szCs w:val="30"/>
        </w:rPr>
        <w:t xml:space="preserve"> жители г</w:t>
      </w:r>
      <w:r>
        <w:rPr>
          <w:rFonts w:ascii="Times New Roman" w:hAnsi="Times New Roman" w:cs="Times New Roman"/>
          <w:sz w:val="30"/>
          <w:szCs w:val="30"/>
        </w:rPr>
        <w:t xml:space="preserve">орода</w:t>
      </w:r>
      <w:r>
        <w:rPr>
          <w:rFonts w:ascii="Times New Roman" w:hAnsi="Times New Roman" w:cs="Times New Roman"/>
          <w:sz w:val="30"/>
          <w:szCs w:val="30"/>
        </w:rPr>
        <w:t xml:space="preserve"> Гродно и Гродненской области, страдающие </w:t>
      </w:r>
      <w:r>
        <w:rPr>
          <w:rFonts w:ascii="Times New Roman" w:hAnsi="Times New Roman" w:cs="Times New Roman"/>
          <w:sz w:val="30"/>
          <w:szCs w:val="30"/>
        </w:rPr>
        <w:t xml:space="preserve">органическими психическими поведенческими и эмоциональными расстройствами, </w:t>
      </w:r>
      <w:r>
        <w:rPr>
          <w:rFonts w:ascii="Times New Roman" w:hAnsi="Times New Roman" w:cs="Times New Roman"/>
          <w:sz w:val="30"/>
          <w:szCs w:val="30"/>
        </w:rPr>
        <w:t xml:space="preserve">соматофорными</w:t>
      </w:r>
      <w:r>
        <w:rPr>
          <w:rFonts w:ascii="Times New Roman" w:hAnsi="Times New Roman" w:cs="Times New Roman"/>
          <w:sz w:val="30"/>
          <w:szCs w:val="30"/>
        </w:rPr>
        <w:t xml:space="preserve"> и невротическими расстройствами, олигофренией (умственная отсталость), имеющие когнитивные нарушения</w:t>
      </w:r>
      <w:r>
        <w:rPr>
          <w:rFonts w:ascii="Times New Roman" w:hAnsi="Times New Roman" w:cs="Times New Roman"/>
          <w:sz w:val="30"/>
          <w:szCs w:val="30"/>
        </w:rPr>
        <w:t xml:space="preserve">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Краткое описание мероприятий в рамках проекта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80"/>
        <w:numPr>
          <w:ilvl w:val="0"/>
          <w:numId w:val="5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</w:t>
      </w:r>
      <w:r>
        <w:rPr>
          <w:rFonts w:ascii="Times New Roman" w:hAnsi="Times New Roman" w:cs="Times New Roman"/>
          <w:sz w:val="30"/>
          <w:szCs w:val="30"/>
        </w:rPr>
        <w:t xml:space="preserve">риобретение цветового теста </w:t>
      </w:r>
      <w:r>
        <w:rPr>
          <w:rFonts w:ascii="Times New Roman" w:hAnsi="Times New Roman" w:cs="Times New Roman"/>
          <w:sz w:val="30"/>
          <w:szCs w:val="30"/>
        </w:rPr>
        <w:t xml:space="preserve">Люшера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(комплексная методика исследования личности, признаков тревожности, внутренних конфликтов)</w:t>
      </w:r>
      <w:r>
        <w:rPr>
          <w:rFonts w:ascii="Times New Roman" w:hAnsi="Times New Roman" w:cs="Times New Roman"/>
          <w:sz w:val="30"/>
          <w:szCs w:val="30"/>
        </w:rPr>
        <w:t xml:space="preserve">;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80"/>
        <w:numPr>
          <w:ilvl w:val="0"/>
          <w:numId w:val="5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</w:t>
      </w:r>
      <w:r>
        <w:rPr>
          <w:rFonts w:ascii="Times New Roman" w:hAnsi="Times New Roman" w:cs="Times New Roman"/>
          <w:sz w:val="30"/>
          <w:szCs w:val="30"/>
        </w:rPr>
        <w:t xml:space="preserve">риобретение тест</w:t>
      </w:r>
      <w:r>
        <w:rPr>
          <w:rFonts w:ascii="Times New Roman" w:hAnsi="Times New Roman" w:cs="Times New Roman"/>
          <w:sz w:val="30"/>
          <w:szCs w:val="30"/>
        </w:rPr>
        <w:t xml:space="preserve">а Векслера (взрослый вариант) —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профессиональный психологический инструментарий (определение уровня интеллекта для решения вопросов трудо</w:t>
      </w:r>
      <w:r>
        <w:rPr>
          <w:rFonts w:ascii="Times New Roman" w:hAnsi="Times New Roman" w:cs="Times New Roman"/>
          <w:sz w:val="30"/>
          <w:szCs w:val="30"/>
        </w:rPr>
        <w:t xml:space="preserve">вой экспертизы, военной, МРЭК);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80"/>
        <w:numPr>
          <w:ilvl w:val="0"/>
          <w:numId w:val="5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hd w:val="clear" w:color="auto" w:fill="ffffff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30"/>
          <w:szCs w:val="30"/>
          <w:shd w:val="clear" w:color="auto" w:fill="ffffff"/>
          <w:lang w:eastAsia="ru-RU"/>
        </w:rPr>
        <w:t xml:space="preserve">риобретение </w:t>
      </w:r>
      <w:r>
        <w:rPr>
          <w:rFonts w:ascii="Times New Roman" w:hAnsi="Times New Roman" w:eastAsia="Times New Roman" w:cs="Times New Roman"/>
          <w:sz w:val="30"/>
          <w:szCs w:val="30"/>
          <w:shd w:val="clear" w:color="auto" w:fill="ffffff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30"/>
          <w:szCs w:val="30"/>
          <w:shd w:val="clear" w:color="auto" w:fill="ffffff"/>
          <w:lang w:eastAsia="ru-RU"/>
        </w:rPr>
        <w:t xml:space="preserve">эмоционального</w:t>
      </w:r>
      <w:r>
        <w:rPr>
          <w:rFonts w:ascii="Times New Roman" w:hAnsi="Times New Roman" w:eastAsia="Times New Roman" w:cs="Times New Roman"/>
          <w:sz w:val="30"/>
          <w:szCs w:val="30"/>
          <w:shd w:val="clear" w:color="auto" w:fill="ffffff"/>
          <w:lang w:eastAsia="ru-RU"/>
        </w:rPr>
        <w:t xml:space="preserve">» арт-</w:t>
      </w:r>
      <w:r>
        <w:rPr>
          <w:rFonts w:ascii="Times New Roman" w:hAnsi="Times New Roman" w:eastAsia="Times New Roman" w:cs="Times New Roman"/>
          <w:sz w:val="30"/>
          <w:szCs w:val="30"/>
          <w:shd w:val="clear" w:color="auto" w:fill="ffffff"/>
          <w:lang w:eastAsia="ru-RU"/>
        </w:rPr>
        <w:t xml:space="preserve">конструктора (арт-терапевтический комплекс для работы с нарушениями эмоциональной сферы в </w:t>
      </w:r>
      <w:r>
        <w:rPr>
          <w:rFonts w:ascii="Times New Roman" w:hAnsi="Times New Roman" w:eastAsia="Times New Roman" w:cs="Times New Roman"/>
          <w:sz w:val="30"/>
          <w:szCs w:val="30"/>
          <w:shd w:val="clear" w:color="auto" w:fill="ffffff"/>
          <w:lang w:eastAsia="ru-RU"/>
        </w:rPr>
        <w:t xml:space="preserve">психокор</w:t>
      </w:r>
      <w:r>
        <w:rPr>
          <w:rFonts w:ascii="Times New Roman" w:hAnsi="Times New Roman" w:eastAsia="Times New Roman" w:cs="Times New Roman"/>
          <w:sz w:val="30"/>
          <w:szCs w:val="30"/>
          <w:shd w:val="clear" w:color="auto" w:fill="ffffff"/>
          <w:lang w:eastAsia="ru-RU"/>
        </w:rPr>
        <w:t xml:space="preserve">рекционном</w:t>
      </w:r>
      <w:r>
        <w:rPr>
          <w:rFonts w:ascii="Times New Roman" w:hAnsi="Times New Roman" w:eastAsia="Times New Roman" w:cs="Times New Roman"/>
          <w:sz w:val="30"/>
          <w:szCs w:val="30"/>
          <w:shd w:val="clear" w:color="auto" w:fill="ffffff"/>
          <w:lang w:eastAsia="ru-RU"/>
        </w:rPr>
        <w:t xml:space="preserve"> и развивающем ключе).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Общий объем финансирования (в долларах США):</w:t>
      </w:r>
      <w:r>
        <w:rPr>
          <w:rFonts w:ascii="Times New Roman" w:hAnsi="Times New Roman" w:cs="Times New Roman"/>
          <w:sz w:val="30"/>
          <w:szCs w:val="30"/>
        </w:rPr>
        <w:t xml:space="preserve">3</w:t>
      </w:r>
      <w:r>
        <w:rPr>
          <w:rFonts w:ascii="Times New Roman" w:hAnsi="Times New Roman" w:cs="Times New Roman"/>
          <w:sz w:val="30"/>
          <w:szCs w:val="30"/>
        </w:rPr>
        <w:t xml:space="preserve"> 000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Источник финансирования (в долларах США):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80"/>
        <w:numPr>
          <w:ilvl w:val="0"/>
          <w:numId w:val="8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</w:t>
      </w:r>
      <w:r>
        <w:rPr>
          <w:rFonts w:ascii="Times New Roman" w:hAnsi="Times New Roman" w:cs="Times New Roman"/>
          <w:sz w:val="30"/>
          <w:szCs w:val="30"/>
        </w:rPr>
        <w:t xml:space="preserve">редства донора — </w:t>
      </w:r>
      <w:r>
        <w:rPr>
          <w:rFonts w:ascii="Times New Roman" w:hAnsi="Times New Roman" w:cs="Times New Roman"/>
          <w:sz w:val="30"/>
          <w:szCs w:val="30"/>
        </w:rPr>
        <w:t xml:space="preserve">3</w:t>
      </w:r>
      <w:r>
        <w:rPr>
          <w:rFonts w:ascii="Times New Roman" w:hAnsi="Times New Roman" w:cs="Times New Roman"/>
          <w:sz w:val="30"/>
          <w:szCs w:val="30"/>
        </w:rPr>
        <w:t xml:space="preserve"> </w:t>
      </w:r>
      <w:r>
        <w:rPr>
          <w:rFonts w:ascii="Times New Roman" w:hAnsi="Times New Roman" w:cs="Times New Roman"/>
          <w:sz w:val="30"/>
          <w:szCs w:val="30"/>
        </w:rPr>
        <w:t xml:space="preserve">0</w:t>
      </w:r>
      <w:r>
        <w:rPr>
          <w:rFonts w:ascii="Times New Roman" w:hAnsi="Times New Roman" w:cs="Times New Roman"/>
          <w:sz w:val="30"/>
          <w:szCs w:val="30"/>
        </w:rPr>
        <w:t xml:space="preserve">00</w:t>
      </w:r>
      <w:r>
        <w:rPr>
          <w:rFonts w:ascii="Times New Roman" w:hAnsi="Times New Roman" w:cs="Times New Roman"/>
          <w:sz w:val="30"/>
          <w:szCs w:val="30"/>
        </w:rPr>
        <w:t xml:space="preserve">,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80"/>
        <w:numPr>
          <w:ilvl w:val="0"/>
          <w:numId w:val="8"/>
        </w:numPr>
        <w:pBdr/>
        <w:spacing w:after="0" w:line="240" w:lineRule="auto"/>
        <w:ind w:firstLine="0"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</w:t>
      </w:r>
      <w:r>
        <w:rPr>
          <w:rFonts w:ascii="Times New Roman" w:hAnsi="Times New Roman" w:cs="Times New Roman"/>
          <w:sz w:val="30"/>
          <w:szCs w:val="30"/>
        </w:rPr>
        <w:t xml:space="preserve">офинансирование</w:t>
      </w:r>
      <w:r>
        <w:rPr>
          <w:rFonts w:ascii="Times New Roman" w:hAnsi="Times New Roman" w:cs="Times New Roman"/>
          <w:sz w:val="30"/>
          <w:szCs w:val="30"/>
        </w:rPr>
        <w:t xml:space="preserve"> — </w:t>
      </w:r>
      <w:r>
        <w:rPr>
          <w:rFonts w:ascii="Times New Roman" w:hAnsi="Times New Roman" w:cs="Times New Roman"/>
          <w:sz w:val="30"/>
          <w:szCs w:val="30"/>
        </w:rPr>
        <w:t xml:space="preserve">0</w:t>
      </w:r>
      <w:r>
        <w:rPr>
          <w:rFonts w:ascii="Times New Roman" w:hAnsi="Times New Roman" w:cs="Times New Roman"/>
          <w:sz w:val="30"/>
          <w:szCs w:val="30"/>
        </w:rPr>
        <w:t xml:space="preserve"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r/>
      <w:bookmarkEnd w:id="0"/>
      <w:r/>
      <w:r>
        <w:rPr>
          <w:rFonts w:ascii="Times New Roman" w:hAnsi="Times New Roman" w:cs="Times New Roman"/>
          <w:sz w:val="30"/>
          <w:szCs w:val="30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Место реализации проекта (область/район, город)</w:t>
      </w:r>
      <w:r>
        <w:rPr>
          <w:rFonts w:ascii="Times New Roman" w:hAnsi="Times New Roman" w:cs="Times New Roman"/>
          <w:sz w:val="30"/>
          <w:szCs w:val="30"/>
        </w:rPr>
        <w:t xml:space="preserve">: Республика Беларусь, г. Гродно, ул. Обухова</w:t>
      </w:r>
      <w:r>
        <w:rPr>
          <w:rFonts w:ascii="Times New Roman" w:hAnsi="Times New Roman" w:cs="Times New Roman"/>
          <w:sz w:val="30"/>
          <w:szCs w:val="30"/>
        </w:rPr>
        <w:t xml:space="preserve"> Г.А.</w:t>
      </w:r>
      <w:r>
        <w:rPr>
          <w:rFonts w:ascii="Times New Roman" w:hAnsi="Times New Roman" w:cs="Times New Roman"/>
          <w:sz w:val="30"/>
          <w:szCs w:val="30"/>
        </w:rPr>
        <w:t xml:space="preserve">, 15 (УЗ «ГОКЦ «Психиатрия-наркология»).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Контактное лицо: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Лелявко</w:t>
      </w:r>
      <w:r>
        <w:rPr>
          <w:rFonts w:ascii="Times New Roman" w:hAnsi="Times New Roman" w:cs="Times New Roman"/>
          <w:sz w:val="30"/>
          <w:szCs w:val="30"/>
        </w:rPr>
        <w:t xml:space="preserve"> Игорь Александрович</w:t>
      </w:r>
      <w:r>
        <w:rPr>
          <w:rFonts w:ascii="Times New Roman" w:hAnsi="Times New Roman" w:cs="Times New Roman"/>
          <w:sz w:val="30"/>
          <w:szCs w:val="30"/>
        </w:rPr>
        <w:t xml:space="preserve"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заведующий диспансерным психиатрическим отделением (для взрослых)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Bdr/>
        <w:spacing w:after="0" w:line="240" w:lineRule="auto"/>
        <w:ind w:firstLine="708" w:left="495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 (0152</w:t>
      </w:r>
      <w:r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 xml:space="preserve">39-83-18</w:t>
      </w:r>
      <w:r>
        <w:rPr>
          <w:rFonts w:ascii="Times New Roman" w:hAnsi="Times New Roman" w:cs="Times New Roman"/>
          <w:sz w:val="30"/>
          <w:szCs w:val="30"/>
        </w:rPr>
        <w:t xml:space="preserve">;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Bdr/>
        <w:spacing w:after="0" w:line="240" w:lineRule="auto"/>
        <w:ind w:firstLine="1" w:left="5663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/>
      <w:hyperlink r:id="rId11" w:tooltip="mailto:ilialiauko@yandex.ru" w:history="1">
        <w:r>
          <w:rPr>
            <w:rStyle w:val="686"/>
            <w:rFonts w:ascii="Times New Roman" w:hAnsi="Times New Roman" w:cs="Times New Roman"/>
            <w:sz w:val="30"/>
            <w:szCs w:val="30"/>
            <w:shd w:val="clear" w:color="auto" w:fill="ffffff"/>
          </w:rPr>
          <w:t xml:space="preserve">ilialiauko@yandex.ru</w:t>
        </w:r>
      </w:hyperlink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10763" cy="2968611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720289" cy="2976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92.19pt;height:233.75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Будем рады сотрудничеству!</w:t>
      </w:r>
      <w:r>
        <w:rPr>
          <w:rFonts w:ascii="Times New Roman" w:hAnsi="Times New Roman" w:cs="Times New Roman"/>
          <w:b/>
          <w:sz w:val="32"/>
          <w:szCs w:val="32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213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76"/>
    <w:next w:val="676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76"/>
    <w:next w:val="676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76"/>
    <w:next w:val="67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76"/>
    <w:next w:val="676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76"/>
    <w:next w:val="67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76"/>
    <w:next w:val="67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76"/>
    <w:next w:val="67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76"/>
    <w:next w:val="67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76"/>
    <w:next w:val="67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7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76"/>
    <w:next w:val="67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7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76"/>
    <w:next w:val="67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7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76"/>
    <w:next w:val="67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7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76"/>
    <w:next w:val="67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7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7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76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77"/>
    <w:link w:val="175"/>
    <w:uiPriority w:val="99"/>
    <w:pPr>
      <w:pBdr/>
      <w:spacing/>
      <w:ind/>
    </w:pPr>
  </w:style>
  <w:style w:type="paragraph" w:styleId="177">
    <w:name w:val="Footer"/>
    <w:basedOn w:val="676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77"/>
    <w:link w:val="177"/>
    <w:uiPriority w:val="99"/>
    <w:pPr>
      <w:pBdr/>
      <w:spacing/>
      <w:ind/>
    </w:pPr>
  </w:style>
  <w:style w:type="paragraph" w:styleId="179">
    <w:name w:val="Caption"/>
    <w:basedOn w:val="676"/>
    <w:next w:val="67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7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7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76"/>
    <w:next w:val="676"/>
    <w:uiPriority w:val="39"/>
    <w:unhideWhenUsed/>
    <w:pPr>
      <w:pBdr/>
      <w:spacing w:after="100"/>
      <w:ind/>
    </w:pPr>
  </w:style>
  <w:style w:type="paragraph" w:styleId="189">
    <w:name w:val="toc 2"/>
    <w:basedOn w:val="676"/>
    <w:next w:val="676"/>
    <w:uiPriority w:val="39"/>
    <w:unhideWhenUsed/>
    <w:pPr>
      <w:pBdr/>
      <w:spacing w:after="100"/>
      <w:ind w:left="220"/>
    </w:pPr>
  </w:style>
  <w:style w:type="paragraph" w:styleId="190">
    <w:name w:val="toc 3"/>
    <w:basedOn w:val="676"/>
    <w:next w:val="676"/>
    <w:uiPriority w:val="39"/>
    <w:unhideWhenUsed/>
    <w:pPr>
      <w:pBdr/>
      <w:spacing w:after="100"/>
      <w:ind w:left="440"/>
    </w:pPr>
  </w:style>
  <w:style w:type="paragraph" w:styleId="191">
    <w:name w:val="toc 4"/>
    <w:basedOn w:val="676"/>
    <w:next w:val="676"/>
    <w:uiPriority w:val="39"/>
    <w:unhideWhenUsed/>
    <w:pPr>
      <w:pBdr/>
      <w:spacing w:after="100"/>
      <w:ind w:left="660"/>
    </w:pPr>
  </w:style>
  <w:style w:type="paragraph" w:styleId="192">
    <w:name w:val="toc 5"/>
    <w:basedOn w:val="676"/>
    <w:next w:val="676"/>
    <w:uiPriority w:val="39"/>
    <w:unhideWhenUsed/>
    <w:pPr>
      <w:pBdr/>
      <w:spacing w:after="100"/>
      <w:ind w:left="880"/>
    </w:pPr>
  </w:style>
  <w:style w:type="paragraph" w:styleId="193">
    <w:name w:val="toc 6"/>
    <w:basedOn w:val="676"/>
    <w:next w:val="676"/>
    <w:uiPriority w:val="39"/>
    <w:unhideWhenUsed/>
    <w:pPr>
      <w:pBdr/>
      <w:spacing w:after="100"/>
      <w:ind w:left="1100"/>
    </w:pPr>
  </w:style>
  <w:style w:type="paragraph" w:styleId="194">
    <w:name w:val="toc 7"/>
    <w:basedOn w:val="676"/>
    <w:next w:val="676"/>
    <w:uiPriority w:val="39"/>
    <w:unhideWhenUsed/>
    <w:pPr>
      <w:pBdr/>
      <w:spacing w:after="100"/>
      <w:ind w:left="1320"/>
    </w:pPr>
  </w:style>
  <w:style w:type="paragraph" w:styleId="195">
    <w:name w:val="toc 8"/>
    <w:basedOn w:val="676"/>
    <w:next w:val="676"/>
    <w:uiPriority w:val="39"/>
    <w:unhideWhenUsed/>
    <w:pPr>
      <w:pBdr/>
      <w:spacing w:after="100"/>
      <w:ind w:left="1540"/>
    </w:pPr>
  </w:style>
  <w:style w:type="paragraph" w:styleId="196">
    <w:name w:val="toc 9"/>
    <w:basedOn w:val="676"/>
    <w:next w:val="676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76"/>
    <w:next w:val="676"/>
    <w:uiPriority w:val="99"/>
    <w:unhideWhenUsed/>
    <w:pPr>
      <w:pBdr/>
      <w:spacing w:after="0" w:afterAutospacing="0"/>
      <w:ind/>
    </w:pPr>
  </w:style>
  <w:style w:type="paragraph" w:styleId="676" w:default="1">
    <w:name w:val="Normal"/>
    <w:qFormat/>
    <w:pPr>
      <w:pBdr/>
      <w:spacing/>
      <w:ind/>
    </w:p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paragraph" w:styleId="680">
    <w:name w:val="List Paragraph"/>
    <w:basedOn w:val="676"/>
    <w:uiPriority w:val="34"/>
    <w:qFormat/>
    <w:pPr>
      <w:pBdr/>
      <w:spacing/>
      <w:ind w:left="720"/>
      <w:contextualSpacing w:val="true"/>
    </w:pPr>
  </w:style>
  <w:style w:type="character" w:styleId="681">
    <w:name w:val="Strong"/>
    <w:uiPriority w:val="22"/>
    <w:qFormat/>
    <w:pPr>
      <w:pBdr/>
      <w:spacing/>
      <w:ind/>
    </w:pPr>
    <w:rPr>
      <w:b/>
      <w:bCs/>
    </w:rPr>
  </w:style>
  <w:style w:type="character" w:styleId="682" w:customStyle="1">
    <w:name w:val="apple-converted-space"/>
    <w:basedOn w:val="677"/>
    <w:pPr>
      <w:pBdr/>
      <w:spacing/>
      <w:ind/>
    </w:pPr>
  </w:style>
  <w:style w:type="paragraph" w:styleId="683">
    <w:name w:val="Normal (Web)"/>
    <w:basedOn w:val="676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4">
    <w:name w:val="Balloon Text"/>
    <w:basedOn w:val="676"/>
    <w:link w:val="685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85" w:customStyle="1">
    <w:name w:val="Текст выноски Знак"/>
    <w:basedOn w:val="677"/>
    <w:link w:val="68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686">
    <w:name w:val="Hyperlink"/>
    <w:basedOn w:val="677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687" w:customStyle="1">
    <w:name w:val="Unresolved Mention"/>
    <w:basedOn w:val="67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688">
    <w:name w:val="Table Grid"/>
    <w:basedOn w:val="678"/>
    <w:uiPriority w:val="59"/>
    <w:unhideWhenUsed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mailto:ilialiauko@yandex.ru" TargetMode="External"/><Relationship Id="rId12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883BE-6163-4814-9227-5DA1C3E0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38</cp:revision>
  <dcterms:created xsi:type="dcterms:W3CDTF">2019-08-20T07:30:00Z</dcterms:created>
  <dcterms:modified xsi:type="dcterms:W3CDTF">2025-12-30T12:07:57Z</dcterms:modified>
</cp:coreProperties>
</file>